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LAUTARO CURTO</w:t>
      </w:r>
    </w:p>
    <w:p>
      <w:pPr>
        <w:spacing w:after="10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Product Designer / Design Engineer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lautarocurto@gmail.com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 ·   </w:t>
      </w:r>
      <w:hyperlink w:history="1" r:id="rId9az3w1tfxqp8u0ujndoyc">
        <w:r>
          <w:rPr>
            <w:rFonts w:ascii="Arial" w:cs="Arial" w:eastAsia="Arial" w:hAnsi="Arial"/>
            <w:color w:val="B93A22"/>
            <w:sz w:val="21"/>
            <w:szCs w:val="21"/>
            <w:u w:val="single"/>
          </w:rPr>
          <w:t xml:space="preserve">lautarocurto.com</w:t>
        </w:r>
      </w:hyperlink>
      <w:r>
        <w:rPr>
          <w:rFonts w:ascii="Arial" w:cs="Arial" w:eastAsia="Arial" w:hAnsi="Arial"/>
          <w:color w:val="444444"/>
          <w:sz w:val="20"/>
          <w:szCs w:val="20"/>
        </w:rPr>
        <w:t xml:space="preserve">   ·   </w:t>
      </w:r>
      <w:hyperlink w:history="1" r:id="rIdq5kknrem8zyxbfsikvss6">
        <w:r>
          <w:rPr>
            <w:rFonts w:ascii="Arial" w:cs="Arial" w:eastAsia="Arial" w:hAnsi="Arial"/>
            <w:color w:val="B93A22"/>
            <w:sz w:val="21"/>
            <w:szCs w:val="21"/>
            <w:u w:val="single"/>
          </w:rPr>
          <w:t xml:space="preserve">linkedin.com/in/lautarocurto</w:t>
        </w:r>
      </w:hyperlink>
      <w:r>
        <w:rPr>
          <w:rFonts w:ascii="Arial" w:cs="Arial" w:eastAsia="Arial" w:hAnsi="Arial"/>
          <w:color w:val="444444"/>
          <w:sz w:val="20"/>
          <w:szCs w:val="20"/>
        </w:rPr>
        <w:t xml:space="preserve">   ·  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Córdoba, España (remoto)</w:t>
      </w:r>
    </w:p>
    <w:p>
      <w:pPr>
        <w:pBdr>
          <w:bottom w:val="single" w:color="999999" w:sz="6" w:space="4"/>
        </w:pBdr>
        <w:spacing w:after="200"/>
      </w:pP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0"/>
          <w:sz w:val="22"/>
          <w:szCs w:val="22"/>
        </w:rPr>
        <w:t xml:space="preserve">PERFIL</w:t>
      </w:r>
    </w:p>
    <w:p>
      <w:pPr>
        <w:spacing w:after="9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Product Designer / Design Engineer con 10 años de experiencia y 4+ años enfocado en diseño de producto digital (web y mobile). Combino investigación, diseño de interfaces y prototipado en código (HTML/CSS, React) para reducir la distancia entre decisión de diseño y producto en producción. Trayectoria previa en contenido, marca y gestión de proyectos aporta una visión de negocio poco frecuente en perfiles de producto puro. Experiencia diseñando para sectores regulados (seguros, movilidad, sostenibilidad) donde la claridad y la confianza del usuario son críticas.</w:t>
      </w: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0"/>
          <w:sz w:val="22"/>
          <w:szCs w:val="22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Diseño de producto: UX/UI Design, Design Systems, Prototyping, User Research, Responsive Design, Interaction Design, Wireframing.</w:t>
      </w:r>
    </w:p>
    <w:p>
      <w:pPr>
        <w:spacing w:after="6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Ingeniería / Herramientas: Figma, Figma AI, HTML, CSS, React, Claude, ChatGPT, Gemini (IA como copiloto de diseño y desarrollo).</w:t>
      </w:r>
    </w:p>
    <w:p>
      <w:pPr>
        <w:spacing w:after="6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Metodología: Lean UX, Design Thinking, Agile, Design Systems Governance, Cross-functional Collaboration, Client Workshops.</w:t>
      </w:r>
    </w:p>
    <w:p>
      <w:pPr>
        <w:spacing w:after="9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Idiomas: Español (nativo), Inglés (profesional).</w:t>
      </w: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0"/>
          <w:sz w:val="22"/>
          <w:szCs w:val="22"/>
        </w:rPr>
        <w:t xml:space="preserve">EXPERIENCIA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Product Designer</w:t>
      </w:r>
      <w:r>
        <w:rPr>
          <w:rFonts w:ascii="Arial" w:cs="Arial" w:eastAsia="Arial" w:hAnsi="Arial"/>
          <w:color w:val="1A1A1A"/>
          <w:sz w:val="22"/>
          <w:szCs w:val="22"/>
        </w:rPr>
        <w:t xml:space="preserve">  —  Redbility (equipo JUNGLE)</w:t>
      </w: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	2024 — Presente</w:t>
      </w:r>
    </w:p>
    <w:p>
      <w:pPr>
        <w:spacing w:after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Córdoba, España · Remoto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Diseño de producto para clientes como Occident (seguros) y Acciona Mobility / Silence (movilidad eléctrica), dentro de un equipo de diseño multidisciplinar.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Contribuí al rediseño de la plataforma e-cliente de Occident, simplificando flujos históricamente complejos como la declaración de siniestros.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Trabajé en la evolución continua de producto para Acciona Motosharing / Silence, activo en más de 6 ciudades españolas y europeas.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Diseñé el flujo de cálculo y compensación de huella de carbono para la app ACCIONA Carbon Technologies.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Product Designer</w:t>
      </w:r>
      <w:r>
        <w:rPr>
          <w:rFonts w:ascii="Arial" w:cs="Arial" w:eastAsia="Arial" w:hAnsi="Arial"/>
          <w:color w:val="1A1A1A"/>
          <w:sz w:val="22"/>
          <w:szCs w:val="22"/>
        </w:rPr>
        <w:t xml:space="preserve">  —  Steve Edge Design</w:t>
      </w: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	2023</w:t>
      </w:r>
    </w:p>
    <w:p>
      <w:pPr>
        <w:spacing w:after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Londres, Reino Unido · Remoto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Creación de sistemas de diseño y guías de estilo para firmas de arquitectura y construcción.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Optimización de diseño responsive y colaboración directa con desarrollo en el handoff de producto.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Diseño web y mobile, branding y procesos de control de calidad (QA).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Principal Designer / Founder</w:t>
      </w:r>
      <w:r>
        <w:rPr>
          <w:rFonts w:ascii="Arial" w:cs="Arial" w:eastAsia="Arial" w:hAnsi="Arial"/>
          <w:color w:val="1A1A1A"/>
          <w:sz w:val="22"/>
          <w:szCs w:val="22"/>
        </w:rPr>
        <w:t xml:space="preserve">  —  Nice Studio</w:t>
      </w: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	2021 — 2023</w:t>
      </w:r>
    </w:p>
    <w:p>
      <w:pPr>
        <w:spacing w:after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Barcelona, España · Remoto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Estudio propio fundado para proyectos seleccionados por afinidad de valores con el cliente.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Dirección de guías visuales y de marca, diseño web y mobile end-to-end.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Gestión de investigación UX, reporting a clientes y coordinación entre equipos multidisciplinares.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UX-UI / Brand Strategist</w:t>
      </w:r>
      <w:r>
        <w:rPr>
          <w:rFonts w:ascii="Arial" w:cs="Arial" w:eastAsia="Arial" w:hAnsi="Arial"/>
          <w:color w:val="1A1A1A"/>
          <w:sz w:val="22"/>
          <w:szCs w:val="22"/>
        </w:rPr>
        <w:t xml:space="preserve">  —  Dtail Studio</w:t>
      </w: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	2020</w:t>
      </w:r>
    </w:p>
    <w:p>
      <w:pPr>
        <w:spacing w:after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Barcelona, España · Remoto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Conceptualización de producto para clientes de banca, SaaS y B2B mobile.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Workshops de research con clientes, dirección creativa y gestión de equipo de diseño.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Creative Manager</w:t>
      </w:r>
      <w:r>
        <w:rPr>
          <w:rFonts w:ascii="Arial" w:cs="Arial" w:eastAsia="Arial" w:hAnsi="Arial"/>
          <w:color w:val="1A1A1A"/>
          <w:sz w:val="22"/>
          <w:szCs w:val="22"/>
        </w:rPr>
        <w:t xml:space="preserve">  —  Avatar — Service Interactive Agency</w:t>
      </w: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	2017 — 2018</w:t>
      </w:r>
    </w:p>
    <w:p>
      <w:pPr>
        <w:spacing w:after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Buenos Aires, Argentina · Híbrido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Dirección creativa y planificación estratégica de campañas para Natura (belleza/cosmética).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Gestión de redes sociales, cobertura de eventos en vivo y producción de contenido multiplataforma.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Content Creator &amp; Campaign Coordinator</w:t>
      </w:r>
      <w:r>
        <w:rPr>
          <w:rFonts w:ascii="Arial" w:cs="Arial" w:eastAsia="Arial" w:hAnsi="Arial"/>
          <w:color w:val="1A1A1A"/>
          <w:sz w:val="22"/>
          <w:szCs w:val="22"/>
        </w:rPr>
        <w:t xml:space="preserve">  —  Media.Monks</w:t>
      </w: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	2016 — 2017</w:t>
      </w:r>
    </w:p>
    <w:p>
      <w:pPr>
        <w:spacing w:after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Buenos Aires, Argentina · Presencial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Copywriting y conceptos creativos para campañas de Netflix, Spotify y Warner Bros.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Coordinación de producción de contenido y cobertura de eventos de marca.</w:t>
      </w:r>
    </w:p>
    <w:p>
      <w:pPr>
        <w:pStyle w:val="Heading2"/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0"/>
          <w:sz w:val="22"/>
          <w:szCs w:val="22"/>
        </w:rPr>
        <w:t xml:space="preserve">EDUCACIÓN</w:t>
      </w:r>
    </w:p>
    <w:p>
      <w:pPr>
        <w:spacing w:after="6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UX/UI Design — Coderhouse</w:t>
      </w:r>
    </w:p>
    <w:p>
      <w:pPr>
        <w:spacing w:after="6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Graphic Design — Gutenberg School</w:t>
      </w:r>
    </w:p>
    <w:p>
      <w:pPr>
        <w:spacing w:after="9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Art of Writing — Universidad de las Artes de Buenos Aires (UNA)</w:t>
      </w:r>
    </w:p>
    <w:sectPr>
      <w:pgSz w:w="11906" w:h="16838" w:orient="portrait"/>
      <w:pgMar w:top="550" w:right="1000" w:bottom="5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az3w1tfxqp8u0ujndoyc" Type="http://schemas.openxmlformats.org/officeDocument/2006/relationships/hyperlink" Target="https://lautarocurto.com" TargetMode="External"/><Relationship Id="rIdq5kknrem8zyxbfsikvss6" Type="http://schemas.openxmlformats.org/officeDocument/2006/relationships/hyperlink" Target="https://www.linkedin.com/in/lautarocurto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2026-08-09T16:02:44.801Z</dcterms:created>
  <dcterms:modified xsi:type="dcterms:W3CDTF">2026-08-09T16:02:44.801Z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